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F4" w:rsidRPr="003430BD" w:rsidRDefault="00DE2EF4" w:rsidP="003430BD">
      <w:pPr>
        <w:pStyle w:val="a3"/>
        <w:spacing w:before="120" w:beforeAutospacing="0" w:after="0" w:afterAutospacing="0"/>
        <w:ind w:left="130"/>
        <w:rPr>
          <w:rFonts w:eastAsiaTheme="minorEastAsia"/>
          <w:color w:val="000000" w:themeColor="text1"/>
          <w:kern w:val="24"/>
        </w:rPr>
      </w:pPr>
      <w:r w:rsidRPr="003430BD">
        <w:rPr>
          <w:rFonts w:eastAsiaTheme="minorEastAsia"/>
          <w:color w:val="000000" w:themeColor="text1"/>
          <w:kern w:val="24"/>
        </w:rPr>
        <w:t>Недостаточная зрелость височных отделов веду</w:t>
      </w:r>
      <w:r w:rsidRPr="003430BD">
        <w:rPr>
          <w:rFonts w:eastAsiaTheme="minorEastAsia"/>
          <w:color w:val="000000" w:themeColor="text1"/>
          <w:kern w:val="24"/>
        </w:rPr>
        <w:softHyphen/>
        <w:t>щего по речи полушария головного мозга -  на</w:t>
      </w:r>
      <w:r w:rsidRPr="003430BD">
        <w:rPr>
          <w:rFonts w:eastAsiaTheme="minorEastAsia"/>
          <w:color w:val="000000" w:themeColor="text1"/>
          <w:kern w:val="24"/>
        </w:rPr>
        <w:softHyphen/>
        <w:t>блюдаются трудности в фонематическом восприятии, анализе и синтезе звукового состава родного языка.</w:t>
      </w:r>
    </w:p>
    <w:p w:rsidR="00DE2EF4" w:rsidRPr="003430BD" w:rsidRDefault="00DE2EF4" w:rsidP="003430BD">
      <w:pPr>
        <w:pStyle w:val="a3"/>
        <w:spacing w:before="120" w:beforeAutospacing="0" w:after="0" w:afterAutospacing="0"/>
        <w:ind w:left="130"/>
        <w:rPr>
          <w:rFonts w:eastAsiaTheme="minorEastAsia"/>
          <w:color w:val="000000" w:themeColor="text1"/>
          <w:kern w:val="24"/>
        </w:rPr>
      </w:pPr>
      <w:r w:rsidRPr="003430BD">
        <w:rPr>
          <w:rFonts w:eastAsiaTheme="minorEastAsia"/>
          <w:color w:val="000000" w:themeColor="text1"/>
          <w:kern w:val="24"/>
        </w:rPr>
        <w:t>Незрелость или избирательное повреждение моторных центров, распо</w:t>
      </w:r>
      <w:r w:rsidRPr="003430BD">
        <w:rPr>
          <w:rFonts w:eastAsiaTheme="minorEastAsia"/>
          <w:color w:val="000000" w:themeColor="text1"/>
          <w:kern w:val="24"/>
        </w:rPr>
        <w:softHyphen/>
        <w:t>лагающихся в лобных отделах коры больших полушарий - могут возникнуть трудности произвольной регуляции, точно</w:t>
      </w:r>
      <w:r w:rsidRPr="003430BD">
        <w:rPr>
          <w:rFonts w:eastAsiaTheme="minorEastAsia"/>
          <w:color w:val="000000" w:themeColor="text1"/>
          <w:kern w:val="24"/>
        </w:rPr>
        <w:softHyphen/>
        <w:t xml:space="preserve">сти и целенаправленности движений пальцев и кистей рук. </w:t>
      </w:r>
    </w:p>
    <w:p w:rsidR="003430BD" w:rsidRPr="003430BD" w:rsidRDefault="00DE2EF4" w:rsidP="003430BD">
      <w:pPr>
        <w:pStyle w:val="a3"/>
        <w:spacing w:before="120" w:beforeAutospacing="0" w:after="0" w:afterAutospacing="0"/>
        <w:ind w:left="130"/>
        <w:rPr>
          <w:rFonts w:eastAsiaTheme="minorEastAsia"/>
          <w:color w:val="000000" w:themeColor="text1"/>
          <w:kern w:val="24"/>
        </w:rPr>
      </w:pPr>
      <w:r w:rsidRPr="003430BD">
        <w:rPr>
          <w:rFonts w:eastAsiaTheme="minorEastAsia"/>
          <w:color w:val="000000" w:themeColor="text1"/>
          <w:kern w:val="24"/>
        </w:rPr>
        <w:t>Незрелость или нарушение связей между височными, лобны</w:t>
      </w:r>
      <w:r w:rsidRPr="003430BD">
        <w:rPr>
          <w:rFonts w:eastAsiaTheme="minorEastAsia"/>
          <w:color w:val="000000" w:themeColor="text1"/>
          <w:kern w:val="24"/>
        </w:rPr>
        <w:softHyphen/>
        <w:t>ми и затылочными отделами мозга - обычно приводит к труд</w:t>
      </w:r>
      <w:r w:rsidRPr="003430BD">
        <w:rPr>
          <w:rFonts w:eastAsiaTheme="minorEastAsia"/>
          <w:color w:val="000000" w:themeColor="text1"/>
          <w:kern w:val="24"/>
        </w:rPr>
        <w:softHyphen/>
        <w:t>ностям или недостаткам в установлении координации в си</w:t>
      </w:r>
      <w:r w:rsidRPr="003430BD">
        <w:rPr>
          <w:rFonts w:eastAsiaTheme="minorEastAsia"/>
          <w:color w:val="000000" w:themeColor="text1"/>
          <w:kern w:val="24"/>
        </w:rPr>
        <w:softHyphen/>
        <w:t>стемах «ухо — рука», «глаз — рука», «глаз — ухо — рука».</w:t>
      </w:r>
    </w:p>
    <w:p w:rsidR="003430BD" w:rsidRPr="003430BD" w:rsidRDefault="003430BD" w:rsidP="003430BD">
      <w:pPr>
        <w:pStyle w:val="a3"/>
        <w:spacing w:before="120" w:after="0"/>
        <w:ind w:left="130"/>
      </w:pPr>
      <w:r w:rsidRPr="003430BD">
        <w:t>Причины дефицит</w:t>
      </w:r>
      <w:bookmarkStart w:id="0" w:name="_GoBack"/>
      <w:bookmarkEnd w:id="0"/>
      <w:r w:rsidRPr="003430BD">
        <w:t>а в р</w:t>
      </w:r>
      <w:r w:rsidRPr="003430BD">
        <w:t>азвитии школьно-необходимых фун</w:t>
      </w:r>
      <w:r w:rsidRPr="003430BD">
        <w:t xml:space="preserve">кций могут заключаться </w:t>
      </w:r>
      <w:proofErr w:type="gramStart"/>
      <w:r w:rsidRPr="003430BD">
        <w:t>в</w:t>
      </w:r>
      <w:proofErr w:type="gramEnd"/>
      <w:r w:rsidRPr="003430BD">
        <w:t>:</w:t>
      </w:r>
    </w:p>
    <w:p w:rsidR="003430BD" w:rsidRPr="003430BD" w:rsidRDefault="003430BD" w:rsidP="003430BD">
      <w:pPr>
        <w:pStyle w:val="a3"/>
        <w:spacing w:before="120" w:after="0"/>
        <w:ind w:left="130"/>
      </w:pPr>
      <w:r w:rsidRPr="003430BD">
        <w:t>■</w:t>
      </w:r>
      <w:r w:rsidRPr="003430BD">
        <w:tab/>
        <w:t>незрелости или избирательном (локальном) поражении</w:t>
      </w:r>
      <w:r w:rsidRPr="003430BD">
        <w:t xml:space="preserve"> </w:t>
      </w:r>
      <w:r w:rsidRPr="003430BD">
        <w:t>структур головного мозг</w:t>
      </w:r>
      <w:r w:rsidRPr="003430BD">
        <w:t xml:space="preserve">а, ответственных за ту или иную </w:t>
      </w:r>
      <w:r w:rsidRPr="003430BD">
        <w:t>функцию;</w:t>
      </w:r>
    </w:p>
    <w:p w:rsidR="003430BD" w:rsidRPr="003430BD" w:rsidRDefault="003430BD" w:rsidP="003430BD">
      <w:pPr>
        <w:pStyle w:val="a3"/>
        <w:spacing w:before="120" w:after="0"/>
        <w:ind w:left="130"/>
      </w:pPr>
      <w:r w:rsidRPr="003430BD">
        <w:t>■</w:t>
      </w:r>
      <w:r w:rsidRPr="003430BD">
        <w:tab/>
        <w:t xml:space="preserve">недостаточной согласованности, </w:t>
      </w:r>
      <w:proofErr w:type="spellStart"/>
      <w:r w:rsidRPr="003430BD">
        <w:t>дискоординации</w:t>
      </w:r>
      <w:proofErr w:type="spellEnd"/>
      <w:r w:rsidRPr="003430BD">
        <w:t xml:space="preserve"> в </w:t>
      </w:r>
      <w:r w:rsidRPr="003430BD">
        <w:t>ра</w:t>
      </w:r>
      <w:r w:rsidRPr="003430BD">
        <w:t>боте разных отделов коры головного мозга, совместно обеспечивающих ту или иную функцию;</w:t>
      </w:r>
    </w:p>
    <w:p w:rsidR="003430BD" w:rsidRPr="003430BD" w:rsidRDefault="003430BD" w:rsidP="003430BD">
      <w:pPr>
        <w:pStyle w:val="a3"/>
        <w:spacing w:before="120" w:after="0"/>
        <w:ind w:left="130"/>
      </w:pPr>
      <w:r w:rsidRPr="003430BD">
        <w:t>■</w:t>
      </w:r>
      <w:r w:rsidRPr="003430BD">
        <w:tab/>
      </w:r>
      <w:proofErr w:type="gramStart"/>
      <w:r w:rsidRPr="003430BD">
        <w:t>отсутствии</w:t>
      </w:r>
      <w:proofErr w:type="gramEnd"/>
      <w:r w:rsidRPr="003430BD">
        <w:t xml:space="preserve"> у детей необходимого и достаточного опыта </w:t>
      </w:r>
      <w:r w:rsidRPr="003430BD">
        <w:t>де</w:t>
      </w:r>
      <w:r w:rsidRPr="003430BD">
        <w:t>ятельности, способствующей развитию указанных функций.</w:t>
      </w:r>
    </w:p>
    <w:p w:rsidR="003430BD" w:rsidRPr="003430BD" w:rsidRDefault="003430BD" w:rsidP="003430BD">
      <w:pPr>
        <w:pStyle w:val="a3"/>
        <w:spacing w:before="120" w:after="0" w:line="276" w:lineRule="auto"/>
        <w:ind w:left="130"/>
      </w:pPr>
      <w:proofErr w:type="gramStart"/>
      <w:r w:rsidRPr="003430BD">
        <w:t>Так, при недостаточной</w:t>
      </w:r>
      <w:r w:rsidRPr="003430BD">
        <w:t xml:space="preserve"> зрелости височных отделов веду</w:t>
      </w:r>
      <w:r w:rsidRPr="003430BD">
        <w:t>щего по речи полушария г</w:t>
      </w:r>
      <w:r w:rsidRPr="003430BD">
        <w:t>оловного мозга у детей могут на</w:t>
      </w:r>
      <w:r w:rsidRPr="003430BD">
        <w:t>блюдаться трудности в фонематическом восприятии, анализе и синтезе звукового состава родного языка, а при незрелости или избирательном повр</w:t>
      </w:r>
      <w:r w:rsidRPr="003430BD">
        <w:t>еждении моторных центров, распо</w:t>
      </w:r>
      <w:r w:rsidRPr="003430BD">
        <w:t>лагающихся в лобных отделах коры больших полушарий, могут возникнуть трудност</w:t>
      </w:r>
      <w:r w:rsidRPr="003430BD">
        <w:t>и произвольной регуляции, точно</w:t>
      </w:r>
      <w:r w:rsidRPr="003430BD">
        <w:t>сти и целенаправленности движений пальцев и кистей рук.</w:t>
      </w:r>
      <w:proofErr w:type="gramEnd"/>
      <w:r w:rsidRPr="003430BD">
        <w:t xml:space="preserve"> Незрелость или нарушени</w:t>
      </w:r>
      <w:r w:rsidRPr="003430BD">
        <w:t>е связей между височными, лобны</w:t>
      </w:r>
      <w:r w:rsidRPr="003430BD">
        <w:t>ми и затылочными отдела</w:t>
      </w:r>
      <w:r w:rsidRPr="003430BD">
        <w:t>ми мозга обычно приводит к труд</w:t>
      </w:r>
      <w:r w:rsidRPr="003430BD">
        <w:t xml:space="preserve">ностям или недостаткам </w:t>
      </w:r>
      <w:r w:rsidRPr="003430BD">
        <w:t>в установлении координации в си</w:t>
      </w:r>
      <w:r w:rsidRPr="003430BD">
        <w:t>стемах «ухо — рука», «глаз — рука», «глаз — ухо — рука», а низкий уровень ручной умелости — зачастую результа</w:t>
      </w:r>
      <w:r w:rsidRPr="003430BD">
        <w:t>т ма</w:t>
      </w:r>
      <w:r w:rsidRPr="003430BD">
        <w:t>лого опыта участия детей в</w:t>
      </w:r>
      <w:r w:rsidRPr="003430BD">
        <w:t xml:space="preserve"> разных видах деятельности, тре</w:t>
      </w:r>
      <w:r w:rsidRPr="003430BD">
        <w:t>нирующих мелкие мышцы руки.</w:t>
      </w:r>
    </w:p>
    <w:p w:rsidR="003430BD" w:rsidRPr="003430BD" w:rsidRDefault="003430BD" w:rsidP="003430BD">
      <w:pPr>
        <w:pStyle w:val="a3"/>
        <w:spacing w:before="120" w:beforeAutospacing="0" w:after="0" w:afterAutospacing="0"/>
        <w:ind w:left="130"/>
      </w:pPr>
      <w:r w:rsidRPr="003430BD">
        <w:t xml:space="preserve">Следует учитывать, что при одних и тех же проявлениях </w:t>
      </w:r>
      <w:proofErr w:type="spellStart"/>
      <w:r w:rsidRPr="003430BD">
        <w:t>дефицитарного</w:t>
      </w:r>
      <w:proofErr w:type="spellEnd"/>
      <w:r w:rsidRPr="003430BD">
        <w:t xml:space="preserve"> развития</w:t>
      </w:r>
      <w:r w:rsidRPr="003430BD">
        <w:t xml:space="preserve"> их причины могут быть различны</w:t>
      </w:r>
      <w:r w:rsidRPr="003430BD">
        <w:t>ми, и наоборот — одни и т</w:t>
      </w:r>
      <w:r w:rsidRPr="003430BD">
        <w:t>е же причины могут вызывать раз</w:t>
      </w:r>
      <w:r w:rsidRPr="003430BD">
        <w:t>ные по характеру проявления. Точно установить причины выявленных трудностей помогут специалисты</w:t>
      </w:r>
      <w:r w:rsidRPr="003430BD">
        <w:t>.</w:t>
      </w:r>
    </w:p>
    <w:p w:rsidR="00D64F34" w:rsidRPr="003430BD" w:rsidRDefault="00D64F34">
      <w:pPr>
        <w:rPr>
          <w:rFonts w:ascii="Times New Roman" w:hAnsi="Times New Roman" w:cs="Times New Roman"/>
          <w:sz w:val="40"/>
          <w:szCs w:val="40"/>
        </w:rPr>
      </w:pPr>
    </w:p>
    <w:sectPr w:rsidR="00D64F34" w:rsidRPr="0034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3"/>
    <w:rsid w:val="00173413"/>
    <w:rsid w:val="003430BD"/>
    <w:rsid w:val="00D64F34"/>
    <w:rsid w:val="00D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Рогов</dc:creator>
  <cp:keywords/>
  <dc:description/>
  <cp:lastModifiedBy>Сергей Рогов</cp:lastModifiedBy>
  <cp:revision>3</cp:revision>
  <dcterms:created xsi:type="dcterms:W3CDTF">2017-10-17T09:15:00Z</dcterms:created>
  <dcterms:modified xsi:type="dcterms:W3CDTF">2017-10-17T09:33:00Z</dcterms:modified>
</cp:coreProperties>
</file>